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AC78B" w14:textId="77777777" w:rsidR="009214ED" w:rsidRDefault="009214ED"/>
    <w:p w14:paraId="2765E388" w14:textId="77777777" w:rsidR="009214ED" w:rsidRPr="009214ED" w:rsidRDefault="009214ED" w:rsidP="009214ED"/>
    <w:p w14:paraId="0AD6AF8D" w14:textId="77777777" w:rsidR="009214ED" w:rsidRDefault="009214ED" w:rsidP="009214ED"/>
    <w:p w14:paraId="69197136" w14:textId="77777777" w:rsidR="009214ED" w:rsidRPr="009214ED" w:rsidRDefault="009214ED" w:rsidP="009214ED">
      <w:pPr>
        <w:tabs>
          <w:tab w:val="left" w:pos="1245"/>
        </w:tabs>
        <w:jc w:val="center"/>
        <w:rPr>
          <w:rFonts w:ascii="Times New Roman" w:hAnsi="Times New Roman" w:cs="Times New Roman"/>
          <w:b/>
          <w:sz w:val="48"/>
          <w:szCs w:val="48"/>
        </w:rPr>
      </w:pPr>
      <w:r w:rsidRPr="009214ED">
        <w:rPr>
          <w:rFonts w:ascii="Times New Roman" w:hAnsi="Times New Roman" w:cs="Times New Roman"/>
          <w:b/>
          <w:sz w:val="48"/>
          <w:szCs w:val="48"/>
        </w:rPr>
        <w:t>Dorset and Wiltshire</w:t>
      </w:r>
    </w:p>
    <w:p w14:paraId="10191F47" w14:textId="77777777" w:rsidR="009214ED" w:rsidRPr="009214ED" w:rsidRDefault="009214ED" w:rsidP="009214ED">
      <w:pPr>
        <w:tabs>
          <w:tab w:val="left" w:pos="1245"/>
        </w:tabs>
        <w:jc w:val="center"/>
        <w:rPr>
          <w:sz w:val="36"/>
          <w:szCs w:val="36"/>
        </w:rPr>
      </w:pPr>
      <w:r w:rsidRPr="009214ED">
        <w:rPr>
          <w:sz w:val="36"/>
          <w:szCs w:val="36"/>
        </w:rPr>
        <w:t>Archery Association</w:t>
      </w:r>
    </w:p>
    <w:p w14:paraId="2ED1A788" w14:textId="77777777" w:rsidR="009214ED" w:rsidRPr="009214ED" w:rsidRDefault="009214ED" w:rsidP="009214ED">
      <w:pPr>
        <w:tabs>
          <w:tab w:val="left" w:pos="1245"/>
        </w:tabs>
        <w:jc w:val="center"/>
        <w:rPr>
          <w:color w:val="5B9BD5" w:themeColor="accent1"/>
          <w:sz w:val="28"/>
          <w:szCs w:val="28"/>
        </w:rPr>
      </w:pPr>
      <w:r w:rsidRPr="009214ED">
        <w:rPr>
          <w:color w:val="5B9BD5" w:themeColor="accent1"/>
          <w:sz w:val="28"/>
          <w:szCs w:val="28"/>
        </w:rPr>
        <w:t>Policy Document – Coach Funding</w:t>
      </w:r>
    </w:p>
    <w:p w14:paraId="3C14E3D9" w14:textId="77777777" w:rsidR="009214ED" w:rsidRDefault="009214ED" w:rsidP="009214ED">
      <w:pPr>
        <w:tabs>
          <w:tab w:val="left" w:pos="1245"/>
        </w:tabs>
      </w:pPr>
      <w:r>
        <w:t xml:space="preserve">The County will support the training of coaches.  </w:t>
      </w:r>
    </w:p>
    <w:p w14:paraId="0875D4B3" w14:textId="77777777" w:rsidR="009214ED" w:rsidRDefault="009214ED" w:rsidP="009214ED">
      <w:pPr>
        <w:tabs>
          <w:tab w:val="left" w:pos="1245"/>
        </w:tabs>
      </w:pPr>
      <w:r>
        <w:t xml:space="preserve">The applicant must be a member of DWAA and GWAS. </w:t>
      </w:r>
    </w:p>
    <w:p w14:paraId="2B6D9AD7" w14:textId="77777777" w:rsidR="009214ED" w:rsidRDefault="009214ED" w:rsidP="009214ED">
      <w:pPr>
        <w:tabs>
          <w:tab w:val="left" w:pos="1245"/>
        </w:tabs>
      </w:pPr>
      <w:r>
        <w:t xml:space="preserve">The committee will consider the application for funding of all applicants equally and fairly. </w:t>
      </w:r>
    </w:p>
    <w:p w14:paraId="26D9EC58" w14:textId="77777777" w:rsidR="009214ED" w:rsidRDefault="009214ED" w:rsidP="009214ED">
      <w:pPr>
        <w:tabs>
          <w:tab w:val="left" w:pos="1245"/>
        </w:tabs>
      </w:pPr>
      <w:r>
        <w:t xml:space="preserve">Any application for funding will initially be assessed by the County Coaching Organiser and subsequently considered by the committee. </w:t>
      </w:r>
    </w:p>
    <w:p w14:paraId="114CB554" w14:textId="77777777" w:rsidR="009214ED" w:rsidRDefault="009214ED" w:rsidP="009214ED">
      <w:pPr>
        <w:tabs>
          <w:tab w:val="left" w:pos="1245"/>
        </w:tabs>
      </w:pPr>
      <w:r>
        <w:t>An application form must be completed by the applicant and sent to the County Coaching Organiser and he</w:t>
      </w:r>
      <w:r w:rsidRPr="00CB267E">
        <w:t>/she</w:t>
      </w:r>
      <w:r>
        <w:t xml:space="preserve"> will notify the committee of any funding support needed.  </w:t>
      </w:r>
    </w:p>
    <w:p w14:paraId="46D50453" w14:textId="77777777" w:rsidR="009214ED" w:rsidRDefault="009214ED" w:rsidP="009214ED">
      <w:pPr>
        <w:tabs>
          <w:tab w:val="left" w:pos="1245"/>
        </w:tabs>
      </w:pPr>
      <w:r>
        <w:t xml:space="preserve">The applicant must be sponsored by his/her club and should receive some financial support wherever possible. </w:t>
      </w:r>
    </w:p>
    <w:p w14:paraId="7513AF74" w14:textId="77777777" w:rsidR="009214ED" w:rsidRPr="00CD286D" w:rsidRDefault="009214ED" w:rsidP="009214ED">
      <w:pPr>
        <w:tabs>
          <w:tab w:val="left" w:pos="1245"/>
        </w:tabs>
      </w:pPr>
      <w:r w:rsidRPr="00CD286D">
        <w:t>If funding is granted it is on the understanding it will be paid after the course has been completed either direct to the archer or to the club. Following Regional (GWAS) guidelines, DWAA will fund no more than 2 candidates per club for each level of course, per year. It is expected that</w:t>
      </w:r>
      <w:r w:rsidR="00AA231A" w:rsidRPr="00CD286D">
        <w:t xml:space="preserve"> funding for them will be met by the club. Upon completion and passing a Level 1 course, DWAA will pay</w:t>
      </w:r>
      <w:r w:rsidR="00E0454E" w:rsidRPr="00CD286D">
        <w:t xml:space="preserve"> up to</w:t>
      </w:r>
      <w:r w:rsidR="00AA231A" w:rsidRPr="00CD286D">
        <w:t xml:space="preserve"> £75, </w:t>
      </w:r>
      <w:r w:rsidR="00E0454E" w:rsidRPr="00CD286D">
        <w:t xml:space="preserve">which will be matched by region, dependent upon the club contribution. </w:t>
      </w:r>
      <w:r w:rsidR="00AA231A" w:rsidRPr="00CD286D">
        <w:t xml:space="preserve"> Similarly, for a Level 2 course, D</w:t>
      </w:r>
      <w:r w:rsidR="00E0454E" w:rsidRPr="00CD286D">
        <w:t>WAA will pay up to £125, as will GWAS</w:t>
      </w:r>
    </w:p>
    <w:p w14:paraId="0F3EE40A" w14:textId="77777777" w:rsidR="009214ED" w:rsidRDefault="009214ED" w:rsidP="009214ED">
      <w:pPr>
        <w:tabs>
          <w:tab w:val="left" w:pos="1245"/>
        </w:tabs>
      </w:pPr>
      <w:r>
        <w:t xml:space="preserve">The granting of any funding will be based on the present number of coaches within the </w:t>
      </w:r>
      <w:proofErr w:type="gramStart"/>
      <w:r>
        <w:t>applicants</w:t>
      </w:r>
      <w:proofErr w:type="gramEnd"/>
      <w:r>
        <w:t xml:space="preserve"> club and the perce</w:t>
      </w:r>
      <w:r w:rsidR="00AA231A">
        <w:t xml:space="preserve">ived need for additional ones. </w:t>
      </w:r>
    </w:p>
    <w:p w14:paraId="7ABF0083" w14:textId="77777777" w:rsidR="009214ED" w:rsidRDefault="009214ED" w:rsidP="009214ED">
      <w:pPr>
        <w:tabs>
          <w:tab w:val="left" w:pos="1245"/>
        </w:tabs>
      </w:pPr>
      <w:r>
        <w:t>Travelling costs are normally paid by the archer u</w:t>
      </w:r>
      <w:r w:rsidR="00AA231A">
        <w:t xml:space="preserve">nless there is a special case. </w:t>
      </w:r>
    </w:p>
    <w:p w14:paraId="0C839A3A" w14:textId="77777777" w:rsidR="009214ED" w:rsidRDefault="009214ED" w:rsidP="009214ED">
      <w:pPr>
        <w:tabs>
          <w:tab w:val="left" w:pos="1245"/>
        </w:tabs>
      </w:pPr>
      <w:r>
        <w:t xml:space="preserve">The allocation of funding for coach training in anyone year will be reviewed from time to time by the committee. </w:t>
      </w:r>
    </w:p>
    <w:p w14:paraId="2FC067A2" w14:textId="77777777" w:rsidR="00751A8C" w:rsidRPr="00CD286D" w:rsidRDefault="00E0454E" w:rsidP="009214ED">
      <w:pPr>
        <w:tabs>
          <w:tab w:val="left" w:pos="1245"/>
        </w:tabs>
      </w:pPr>
      <w:r>
        <w:t xml:space="preserve">Last updated </w:t>
      </w:r>
      <w:r w:rsidRPr="00CD286D">
        <w:t>May 2022</w:t>
      </w:r>
    </w:p>
    <w:sectPr w:rsidR="00751A8C" w:rsidRPr="00CD286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8BFC0" w14:textId="77777777" w:rsidR="00D604A1" w:rsidRDefault="00D604A1" w:rsidP="00D604A1">
      <w:pPr>
        <w:spacing w:after="0" w:line="240" w:lineRule="auto"/>
      </w:pPr>
      <w:r>
        <w:separator/>
      </w:r>
    </w:p>
  </w:endnote>
  <w:endnote w:type="continuationSeparator" w:id="0">
    <w:p w14:paraId="13446E60" w14:textId="77777777" w:rsidR="00D604A1" w:rsidRDefault="00D604A1" w:rsidP="00D60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3EA2F" w14:textId="77777777" w:rsidR="00D604A1" w:rsidRDefault="00D60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D7936" w14:textId="6C74110B" w:rsidR="00D604A1" w:rsidRDefault="00D604A1">
    <w:pPr>
      <w:pStyle w:val="Footer"/>
    </w:pPr>
    <w:r>
      <w:rPr>
        <w:noProof/>
      </w:rPr>
      <mc:AlternateContent>
        <mc:Choice Requires="wps">
          <w:drawing>
            <wp:anchor distT="0" distB="0" distL="114300" distR="114300" simplePos="0" relativeHeight="251659264" behindDoc="0" locked="0" layoutInCell="0" allowOverlap="1" wp14:anchorId="3BBEC57D" wp14:editId="144F9F0C">
              <wp:simplePos x="0" y="0"/>
              <wp:positionH relativeFrom="page">
                <wp:posOffset>0</wp:posOffset>
              </wp:positionH>
              <wp:positionV relativeFrom="page">
                <wp:posOffset>10227945</wp:posOffset>
              </wp:positionV>
              <wp:extent cx="7560310" cy="273050"/>
              <wp:effectExtent l="0" t="0" r="0" b="12700"/>
              <wp:wrapNone/>
              <wp:docPr id="1" name="MSIPCM3b5d4eb7be6e3faab11da46b"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FE4BCF" w14:textId="2AE861DE" w:rsidR="00D604A1" w:rsidRPr="00D604A1" w:rsidRDefault="00D604A1" w:rsidP="00D604A1">
                          <w:pPr>
                            <w:spacing w:after="0"/>
                            <w:rPr>
                              <w:rFonts w:ascii="Calibri" w:hAnsi="Calibri" w:cs="Calibri"/>
                              <w:color w:val="000000"/>
                              <w:sz w:val="20"/>
                            </w:rPr>
                          </w:pPr>
                          <w:r w:rsidRPr="00D604A1">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BBEC57D" id="_x0000_t202" coordsize="21600,21600" o:spt="202" path="m,l,21600r21600,l21600,xe">
              <v:stroke joinstyle="miter"/>
              <v:path gradientshapeok="t" o:connecttype="rect"/>
            </v:shapetype>
            <v:shape id="MSIPCM3b5d4eb7be6e3faab11da46b"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SgpsgIAAEgFAAAOAAAAZHJzL2Uyb0RvYy54bWysVMFu2zAMvQ/YPwg67LTWdhKnqVenyFJk&#10;C5C2AdKhZ1mWYwO2qEpK42zYv4+ylXTtdhp2kSmSfiQfSV1dt01NnoU2FciURuchJUJyyCu5Tem3&#10;h8XZhBJjmcxZDVKk9CAMvZ6+f3e1V4kYQAl1LjRBEGmSvUppaa1KgsDwUjTMnIMSEo0F6IZZvOpt&#10;kGu2R/SmDgZhOA72oHOlgQtjUHvTG+m0wy8Kwe19URhhSZ1SzM12p+7OzJ3B9IolW81UWXGfBvuH&#10;LBpWSQx6grphlpGdrv6AaiquwUBhzzk0ARRFxUVXA1YThW+q2ZRMia4WJMeoE03m/8Hyu+e1JlWO&#10;vaNEsgZbdLtZrue3wyzORyK7yMRYDAvGsijK2WicUZILw5HBHx+edmA/fWWmnEMu+ltyFsWDSRiH&#10;0ST86B1EtS2tN09GOCLe8FjltvT6+DI+6dc146IR8vhP77IAsEL3sgdYyly0HqD/rHXVMH145bXB&#10;GcDh9H6R//cBlNeEp8ArURxjovKnm429MglStFFIkm0/Q+t48nqDStfyttCN+2IzCdpxyg6nyRKt&#10;JRyVF/E4HEZo4mgbXAyRIQcTvPyttLFfBDTECSnVmHU3UOx5ZWzvenRxwSQsqrpGPUtqSfYpHQ8R&#10;8pUFwWuJMVwNfa5Osm3W+gIyyA9Yl4Z+K4ziiwqDr5ixa6ZxDTBfXG17j0dRAwYBL1FSgv7+N73z&#10;x+lEKyV7XKuUmqcd04KSeilxbgfxKAzdInY3FHQnXEajEV6yo1bumjngyuJQYlqd6HxtfRQLDc0j&#10;rv7MhUMTkxyDphTnsxfnFm9owKeDi9msk3HlFLMruVHcQTu2HKcP7SPTyhNvsWV3cNw8lrzhv/ft&#10;eZ7tLBRV1xzHbE+nJxzXtWuvf1rce/D7vfN6eQCnvwA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yxkoKbICAABIBQAA&#10;DgAAAAAAAAAAAAAAAAAuAgAAZHJzL2Uyb0RvYy54bWxQSwECLQAUAAYACAAAACEAfHYI4d8AAAAL&#10;AQAADwAAAAAAAAAAAAAAAAAMBQAAZHJzL2Rvd25yZXYueG1sUEsFBgAAAAAEAAQA8wAAABgGAAAA&#10;AA==&#10;" o:allowincell="f" filled="f" stroked="f" strokeweight=".5pt">
              <v:fill o:detectmouseclick="t"/>
              <v:textbox inset="20pt,0,,0">
                <w:txbxContent>
                  <w:p w14:paraId="38FE4BCF" w14:textId="2AE861DE" w:rsidR="00D604A1" w:rsidRPr="00D604A1" w:rsidRDefault="00D604A1" w:rsidP="00D604A1">
                    <w:pPr>
                      <w:spacing w:after="0"/>
                      <w:rPr>
                        <w:rFonts w:ascii="Calibri" w:hAnsi="Calibri" w:cs="Calibri"/>
                        <w:color w:val="000000"/>
                        <w:sz w:val="20"/>
                      </w:rPr>
                    </w:pPr>
                    <w:r w:rsidRPr="00D604A1">
                      <w:rPr>
                        <w:rFonts w:ascii="Calibri" w:hAnsi="Calibri" w:cs="Calibri"/>
                        <w:color w:val="000000"/>
                        <w:sz w:val="20"/>
                      </w:rPr>
                      <w:t>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E5F5B" w14:textId="77777777" w:rsidR="00D604A1" w:rsidRDefault="00D60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6AB9C" w14:textId="77777777" w:rsidR="00D604A1" w:rsidRDefault="00D604A1" w:rsidP="00D604A1">
      <w:pPr>
        <w:spacing w:after="0" w:line="240" w:lineRule="auto"/>
      </w:pPr>
      <w:r>
        <w:separator/>
      </w:r>
    </w:p>
  </w:footnote>
  <w:footnote w:type="continuationSeparator" w:id="0">
    <w:p w14:paraId="5916D542" w14:textId="77777777" w:rsidR="00D604A1" w:rsidRDefault="00D604A1" w:rsidP="00D60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4901" w14:textId="77777777" w:rsidR="00D604A1" w:rsidRDefault="00D604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9DAD" w14:textId="77777777" w:rsidR="00D604A1" w:rsidRDefault="00D60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953C" w14:textId="77777777" w:rsidR="00D604A1" w:rsidRDefault="00D604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4ED"/>
    <w:rsid w:val="00751A8C"/>
    <w:rsid w:val="009214ED"/>
    <w:rsid w:val="00AA231A"/>
    <w:rsid w:val="00CB267E"/>
    <w:rsid w:val="00CD286D"/>
    <w:rsid w:val="00D604A1"/>
    <w:rsid w:val="00E04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82BDE"/>
  <w15:chartTrackingRefBased/>
  <w15:docId w15:val="{B8A2D36B-EA2C-4DC5-9633-A9CE8D00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4A1"/>
  </w:style>
  <w:style w:type="paragraph" w:styleId="Footer">
    <w:name w:val="footer"/>
    <w:basedOn w:val="Normal"/>
    <w:link w:val="FooterChar"/>
    <w:uiPriority w:val="99"/>
    <w:unhideWhenUsed/>
    <w:rsid w:val="00D60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Hobbs</dc:creator>
  <cp:keywords/>
  <dc:description/>
  <cp:lastModifiedBy>Jane Prior</cp:lastModifiedBy>
  <cp:revision>3</cp:revision>
  <dcterms:created xsi:type="dcterms:W3CDTF">2022-05-17T19:05:00Z</dcterms:created>
  <dcterms:modified xsi:type="dcterms:W3CDTF">2022-05-17T19:06:00Z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08d454-5c13-4905-93be-12ec8059c842_Enabled">
    <vt:lpwstr>true</vt:lpwstr>
  </property>
  <property fmtid="{D5CDD505-2E9C-101B-9397-08002B2CF9AE}" pid="3" name="MSIP_Label_9108d454-5c13-4905-93be-12ec8059c842_SetDate">
    <vt:lpwstr>2022-05-17T19:05:57Z</vt:lpwstr>
  </property>
  <property fmtid="{D5CDD505-2E9C-101B-9397-08002B2CF9AE}" pid="4" name="MSIP_Label_9108d454-5c13-4905-93be-12ec8059c842_Method">
    <vt:lpwstr>Privileged</vt:lpwstr>
  </property>
  <property fmtid="{D5CDD505-2E9C-101B-9397-08002B2CF9AE}" pid="5" name="MSIP_Label_9108d454-5c13-4905-93be-12ec8059c842_Name">
    <vt:lpwstr>9108d454-5c13-4905-93be-12ec8059c842</vt:lpwstr>
  </property>
  <property fmtid="{D5CDD505-2E9C-101B-9397-08002B2CF9AE}" pid="6" name="MSIP_Label_9108d454-5c13-4905-93be-12ec8059c842_SiteId">
    <vt:lpwstr>473672ba-cd07-4371-a2ae-788b4c61840e</vt:lpwstr>
  </property>
  <property fmtid="{D5CDD505-2E9C-101B-9397-08002B2CF9AE}" pid="7" name="MSIP_Label_9108d454-5c13-4905-93be-12ec8059c842_ActionId">
    <vt:lpwstr>2a6c3da0-956f-4e07-9c29-b2f9cb1176f2</vt:lpwstr>
  </property>
  <property fmtid="{D5CDD505-2E9C-101B-9397-08002B2CF9AE}" pid="8" name="MSIP_Label_9108d454-5c13-4905-93be-12ec8059c842_ContentBits">
    <vt:lpwstr>2</vt:lpwstr>
  </property>
</Properties>
</file>